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BB9F0" w14:textId="7E92A1FF" w:rsidR="00F2209E" w:rsidRDefault="00EF7A10">
      <w:proofErr w:type="spellStart"/>
      <w:r>
        <w:t>AtlasIED</w:t>
      </w:r>
      <w:proofErr w:type="spellEnd"/>
      <w:r>
        <w:t xml:space="preserve"> AS Series BIM file Usage Notes</w:t>
      </w:r>
    </w:p>
    <w:p w14:paraId="2A8C9A3D" w14:textId="5B392E33" w:rsidR="00EF7A10" w:rsidRDefault="00EF7A10">
      <w:r>
        <w:t xml:space="preserve">There are two BIM files for the AS series </w:t>
      </w:r>
      <w:proofErr w:type="gramStart"/>
      <w:r>
        <w:t>loudspeakers;</w:t>
      </w:r>
      <w:proofErr w:type="gramEnd"/>
    </w:p>
    <w:p w14:paraId="24F0ADC3" w14:textId="1B00EB19" w:rsidR="00EF7A10" w:rsidRDefault="00EF7A10" w:rsidP="00EF7A10">
      <w:pPr>
        <w:pStyle w:val="ListParagraph"/>
        <w:numPr>
          <w:ilvl w:val="0"/>
          <w:numId w:val="1"/>
        </w:numPr>
      </w:pPr>
      <w:r w:rsidRPr="00EF7A10">
        <w:t>Atlas AS Series with Yoke Bracket Assembly_rvt2019_rev1</w:t>
      </w:r>
    </w:p>
    <w:p w14:paraId="1A7547A3" w14:textId="265788FB" w:rsidR="00EF7A10" w:rsidRDefault="00EF7A10" w:rsidP="00EF7A10">
      <w:pPr>
        <w:pStyle w:val="ListParagraph"/>
        <w:numPr>
          <w:ilvl w:val="0"/>
          <w:numId w:val="1"/>
        </w:numPr>
      </w:pPr>
      <w:r w:rsidRPr="00EF7A10">
        <w:t>Atlas AS Series with Pivoting Wall Bracket Assembly_rvt2019_rev0</w:t>
      </w:r>
    </w:p>
    <w:p w14:paraId="26945B63" w14:textId="77777777" w:rsidR="00EF7A10" w:rsidRDefault="00EF7A10" w:rsidP="00EF7A10"/>
    <w:p w14:paraId="29FCCF76" w14:textId="55C20B54" w:rsidR="00987131" w:rsidRDefault="00EF7A10" w:rsidP="00EF7A10">
      <w:r>
        <w:t xml:space="preserve">These are “assembly” families which include all models of the AS series loudspeakers in white and black and the associated mounting bracket. </w:t>
      </w:r>
      <w:r w:rsidR="00066028">
        <w:t>They are also “Face</w:t>
      </w:r>
      <w:r w:rsidR="001130B5">
        <w:t xml:space="preserve"> Based” and can be inserted on any Face </w:t>
      </w:r>
      <w:r w:rsidR="0025439F">
        <w:t xml:space="preserve">in your project, including faces of any linked models. </w:t>
      </w:r>
      <w:r>
        <w:t xml:space="preserve">The zip file includes the Family and a text file with the same name. This text file must be saved in the same location as the BIM file </w:t>
      </w:r>
      <w:proofErr w:type="gramStart"/>
      <w:r>
        <w:t>in order for</w:t>
      </w:r>
      <w:proofErr w:type="gramEnd"/>
      <w:r>
        <w:t xml:space="preserve"> the library function to work correctly.</w:t>
      </w:r>
    </w:p>
    <w:p w14:paraId="504FB432" w14:textId="745B7233" w:rsidR="00EF7A10" w:rsidRDefault="00EF7A10" w:rsidP="00EF7A10">
      <w:r>
        <w:t>When you first load the family into your project, you will see a dialog box listing all the available models (Types) in the family along with all the data for each type.</w:t>
      </w:r>
    </w:p>
    <w:p w14:paraId="4E44CA15" w14:textId="1D9DB765" w:rsidR="00EF7A10" w:rsidRDefault="00EF7A10" w:rsidP="00EF7A10">
      <w:r>
        <w:rPr>
          <w:noProof/>
        </w:rPr>
        <w:drawing>
          <wp:inline distT="0" distB="0" distL="0" distR="0" wp14:anchorId="46915A75" wp14:editId="29B0833D">
            <wp:extent cx="5943600" cy="2666365"/>
            <wp:effectExtent l="0" t="0" r="0" b="635"/>
            <wp:docPr id="1815714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7141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1F648" w14:textId="77777777" w:rsidR="003A3F81" w:rsidRDefault="003A3F81" w:rsidP="00EF7A10"/>
    <w:p w14:paraId="5A1EAEE1" w14:textId="2294DA3A" w:rsidR="003A3F81" w:rsidRDefault="003A3F81" w:rsidP="00EF7A10">
      <w:r>
        <w:t xml:space="preserve">The user may select any combination of Types desired for the project. This may be just one or all, depending on your needs. This helps to reduce the file size </w:t>
      </w:r>
      <w:r w:rsidR="00D7140D">
        <w:t>of your project model.</w:t>
      </w:r>
      <w:r w:rsidR="004548E3">
        <w:t xml:space="preserve"> Once loaded, </w:t>
      </w:r>
      <w:r w:rsidR="00CA78B3">
        <w:t>you have the option to insert the Family on a “Vertical Face, “Face” or</w:t>
      </w:r>
      <w:r w:rsidR="003F0495">
        <w:t xml:space="preserve"> “</w:t>
      </w:r>
      <w:proofErr w:type="spellStart"/>
      <w:r w:rsidR="003F0495">
        <w:t>Workplane</w:t>
      </w:r>
      <w:proofErr w:type="spellEnd"/>
      <w:r w:rsidR="003F0495">
        <w:t xml:space="preserve">”. </w:t>
      </w:r>
    </w:p>
    <w:p w14:paraId="07FE75E3" w14:textId="765ACF4F" w:rsidR="00987131" w:rsidRDefault="00987131" w:rsidP="00EF7A10">
      <w:r>
        <w:t>Note that the</w:t>
      </w:r>
      <w:r w:rsidR="006605DF">
        <w:t xml:space="preserve"> Families will show up under “Communication Devices” in your </w:t>
      </w:r>
      <w:r w:rsidR="00824054">
        <w:t>project “</w:t>
      </w:r>
      <w:r w:rsidR="006605DF">
        <w:t>Famil</w:t>
      </w:r>
      <w:r w:rsidR="00824054">
        <w:t>ies”</w:t>
      </w:r>
      <w:r w:rsidR="006605DF">
        <w:t xml:space="preserve"> </w:t>
      </w:r>
      <w:r w:rsidR="00091C01">
        <w:t xml:space="preserve">Browser. You will also find nested </w:t>
      </w:r>
      <w:r w:rsidR="002E2881">
        <w:t xml:space="preserve">Pivoting Wall Bracket Families under “Generic Models”. Please avoid using these Generic models </w:t>
      </w:r>
      <w:r w:rsidR="00410CA9">
        <w:t>as these brackets are already included in the Communications Devices Families.</w:t>
      </w:r>
      <w:r w:rsidR="000267F1">
        <w:t xml:space="preserve"> Also note that you may create Schedules listing all models in your project</w:t>
      </w:r>
      <w:r w:rsidR="00B91667">
        <w:t xml:space="preserve"> along with the correct mounting brackets if they are optional brackets.</w:t>
      </w:r>
    </w:p>
    <w:p w14:paraId="505F6CBB" w14:textId="46DE0EA6" w:rsidR="003F0495" w:rsidRDefault="00877694" w:rsidP="00EF7A10">
      <w:r>
        <w:t>After inserting, you may orient the loudspeaker as desired per instance</w:t>
      </w:r>
      <w:r w:rsidR="00FC1BA9">
        <w:t xml:space="preserve"> using the orientation parameters under “Model </w:t>
      </w:r>
      <w:proofErr w:type="gramStart"/>
      <w:r w:rsidR="00FC1BA9">
        <w:t>Properties</w:t>
      </w:r>
      <w:proofErr w:type="gramEnd"/>
      <w:r w:rsidR="00FC1BA9">
        <w:t>”</w:t>
      </w:r>
    </w:p>
    <w:p w14:paraId="1B7398F1" w14:textId="63124A58" w:rsidR="00D7140D" w:rsidRDefault="001A680D" w:rsidP="00EF7A10">
      <w:r>
        <w:rPr>
          <w:noProof/>
        </w:rPr>
        <w:lastRenderedPageBreak/>
        <w:drawing>
          <wp:inline distT="0" distB="0" distL="0" distR="0" wp14:anchorId="4FBB0462" wp14:editId="33D589C1">
            <wp:extent cx="5943600" cy="3544570"/>
            <wp:effectExtent l="0" t="0" r="0" b="0"/>
            <wp:docPr id="4481330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133053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EB50B" w14:textId="77777777" w:rsidR="00732238" w:rsidRDefault="00732238" w:rsidP="00EF7A10"/>
    <w:p w14:paraId="79B7D80B" w14:textId="0E9EC076" w:rsidR="00732238" w:rsidRDefault="00732238" w:rsidP="00EF7A10">
      <w:r>
        <w:t>The Pivoting Wall Bracket Family includes Azimuth, Pitch, and</w:t>
      </w:r>
      <w:r w:rsidR="00AF2391">
        <w:t xml:space="preserve"> a Yes/No switch </w:t>
      </w:r>
      <w:r w:rsidR="00B12475">
        <w:t xml:space="preserve">(Horizontal) </w:t>
      </w:r>
      <w:r w:rsidR="00AF2391">
        <w:t>to rotate the enclosure 90°</w:t>
      </w:r>
      <w:r w:rsidR="004A720E">
        <w:t xml:space="preserve">. </w:t>
      </w:r>
      <w:r w:rsidR="003D0B4C">
        <w:t>The</w:t>
      </w:r>
      <w:r w:rsidR="003C0BEB">
        <w:t xml:space="preserve"> Yoke Bracket Family includes Azimuth and Rotation parameters.</w:t>
      </w:r>
    </w:p>
    <w:p w14:paraId="74BB2789" w14:textId="4365E5B4" w:rsidR="004A720E" w:rsidRDefault="004A720E" w:rsidP="00EF7A10">
      <w:r>
        <w:t>The Family also includes</w:t>
      </w:r>
      <w:r w:rsidR="00042CF8">
        <w:t xml:space="preserve"> the industry standard REP (Required Electrical Power) calculation</w:t>
      </w:r>
      <w:r w:rsidR="00E76B7F">
        <w:t xml:space="preserve"> to calculate the minimum amplifier power needed to achieve the </w:t>
      </w:r>
      <w:r w:rsidR="007C5142">
        <w:t>level needed at the listener. Enter the level needed in the “Desired Level @ Lis</w:t>
      </w:r>
      <w:r w:rsidR="00E14E9C">
        <w:t xml:space="preserve">tener” parameter, The </w:t>
      </w:r>
      <w:r w:rsidR="008404DF">
        <w:t>distance</w:t>
      </w:r>
      <w:r w:rsidR="00E14E9C">
        <w:t xml:space="preserve"> from the loudspeaker to the farthest listener of interest</w:t>
      </w:r>
      <w:r w:rsidR="008404DF">
        <w:t xml:space="preserve"> in the </w:t>
      </w:r>
      <w:r w:rsidR="007E3EDB">
        <w:t>“</w:t>
      </w:r>
      <w:r w:rsidR="008404DF">
        <w:t>D2</w:t>
      </w:r>
      <w:r w:rsidR="007E3EDB">
        <w:t>”</w:t>
      </w:r>
      <w:r w:rsidR="008404DF">
        <w:t xml:space="preserve"> parameter, and desired </w:t>
      </w:r>
      <w:r w:rsidR="007E3EDB">
        <w:t>“</w:t>
      </w:r>
      <w:r w:rsidR="008404DF">
        <w:t>Peak Factor</w:t>
      </w:r>
      <w:r w:rsidR="007E3EDB">
        <w:t>”. The Family will then report the minimum</w:t>
      </w:r>
      <w:r w:rsidR="002E2261">
        <w:t xml:space="preserve"> power required in the “REP” parameter.</w:t>
      </w:r>
    </w:p>
    <w:p w14:paraId="45E8174C" w14:textId="29FE0805" w:rsidR="00527C42" w:rsidRDefault="00527C42" w:rsidP="00EF7A10">
      <w:r>
        <w:rPr>
          <w:noProof/>
        </w:rPr>
        <w:lastRenderedPageBreak/>
        <w:drawing>
          <wp:inline distT="0" distB="0" distL="0" distR="0" wp14:anchorId="1186840E" wp14:editId="7F1BBDDC">
            <wp:extent cx="5943600" cy="3441065"/>
            <wp:effectExtent l="0" t="0" r="0" b="6985"/>
            <wp:docPr id="1093540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4050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A1B5" w14:textId="77777777" w:rsidR="00987131" w:rsidRDefault="00987131" w:rsidP="00EF7A10"/>
    <w:p w14:paraId="21B48675" w14:textId="77777777" w:rsidR="00987131" w:rsidRDefault="00987131" w:rsidP="00EF7A10"/>
    <w:sectPr w:rsidR="00987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71C05"/>
    <w:multiLevelType w:val="hybridMultilevel"/>
    <w:tmpl w:val="37E23D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06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10"/>
    <w:rsid w:val="000267F1"/>
    <w:rsid w:val="00042CF8"/>
    <w:rsid w:val="00066028"/>
    <w:rsid w:val="00091C01"/>
    <w:rsid w:val="001130B5"/>
    <w:rsid w:val="001A680D"/>
    <w:rsid w:val="0025439F"/>
    <w:rsid w:val="002E2261"/>
    <w:rsid w:val="002E2881"/>
    <w:rsid w:val="003A3F81"/>
    <w:rsid w:val="003C0BEB"/>
    <w:rsid w:val="003D0B4C"/>
    <w:rsid w:val="003F0495"/>
    <w:rsid w:val="00410CA9"/>
    <w:rsid w:val="00422A19"/>
    <w:rsid w:val="004548E3"/>
    <w:rsid w:val="0047624B"/>
    <w:rsid w:val="004A720E"/>
    <w:rsid w:val="00527C42"/>
    <w:rsid w:val="006605DF"/>
    <w:rsid w:val="00705930"/>
    <w:rsid w:val="00732238"/>
    <w:rsid w:val="007C5142"/>
    <w:rsid w:val="007E3EDB"/>
    <w:rsid w:val="00824054"/>
    <w:rsid w:val="008404DF"/>
    <w:rsid w:val="00877694"/>
    <w:rsid w:val="00987131"/>
    <w:rsid w:val="00A635DE"/>
    <w:rsid w:val="00AF2391"/>
    <w:rsid w:val="00B12475"/>
    <w:rsid w:val="00B272FF"/>
    <w:rsid w:val="00B91667"/>
    <w:rsid w:val="00CA78B3"/>
    <w:rsid w:val="00D7140D"/>
    <w:rsid w:val="00E14E9C"/>
    <w:rsid w:val="00E76B7F"/>
    <w:rsid w:val="00EF7A10"/>
    <w:rsid w:val="00F2209E"/>
    <w:rsid w:val="00FC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EC79"/>
  <w15:chartTrackingRefBased/>
  <w15:docId w15:val="{FB1FE6DA-B5D8-45CA-AD07-567DDA56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BDAC987FC38545A964AAF5A9DBB30E" ma:contentTypeVersion="17" ma:contentTypeDescription="Create a new document." ma:contentTypeScope="" ma:versionID="b0c7d3b50452610e02c207ce89ffd9b7">
  <xsd:schema xmlns:xsd="http://www.w3.org/2001/XMLSchema" xmlns:xs="http://www.w3.org/2001/XMLSchema" xmlns:p="http://schemas.microsoft.com/office/2006/metadata/properties" xmlns:ns2="81cf6af1-9f38-4b39-a8fe-22e10877a51b" xmlns:ns3="c115046f-4d0c-48c1-bf2f-ea6e47fea2ab" targetNamespace="http://schemas.microsoft.com/office/2006/metadata/properties" ma:root="true" ma:fieldsID="c8432ddc7f3e1b1c4b57ccdec5ca193f" ns2:_="" ns3:_="">
    <xsd:import namespace="81cf6af1-9f38-4b39-a8fe-22e10877a51b"/>
    <xsd:import namespace="c115046f-4d0c-48c1-bf2f-ea6e47fea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f6af1-9f38-4b39-a8fe-22e10877a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be3693-ead7-4151-a0ec-9eab6626a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5046f-4d0c-48c1-bf2f-ea6e47fea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c41b2be-0ada-4496-95d1-a2453a1723fd}" ma:internalName="TaxCatchAll" ma:showField="CatchAllData" ma:web="c115046f-4d0c-48c1-bf2f-ea6e47fea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cf6af1-9f38-4b39-a8fe-22e10877a51b">
      <Terms xmlns="http://schemas.microsoft.com/office/infopath/2007/PartnerControls"/>
    </lcf76f155ced4ddcb4097134ff3c332f>
    <TaxCatchAll xmlns="c115046f-4d0c-48c1-bf2f-ea6e47fea2ab" xsi:nil="true"/>
  </documentManagement>
</p:properties>
</file>

<file path=customXml/itemProps1.xml><?xml version="1.0" encoding="utf-8"?>
<ds:datastoreItem xmlns:ds="http://schemas.openxmlformats.org/officeDocument/2006/customXml" ds:itemID="{FC705357-E1A8-4D24-B9C6-3C4B94272C1A}"/>
</file>

<file path=customXml/itemProps2.xml><?xml version="1.0" encoding="utf-8"?>
<ds:datastoreItem xmlns:ds="http://schemas.openxmlformats.org/officeDocument/2006/customXml" ds:itemID="{64CAAE93-B6D1-4570-BD6D-08CDA79C2C85}"/>
</file>

<file path=customXml/itemProps3.xml><?xml version="1.0" encoding="utf-8"?>
<ds:datastoreItem xmlns:ds="http://schemas.openxmlformats.org/officeDocument/2006/customXml" ds:itemID="{D32FED4D-0C03-4E32-9BB6-5C60CE9EE8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Jerrold Stevens</dc:creator>
  <cp:keywords/>
  <dc:description/>
  <cp:lastModifiedBy>Jerrold Stevens</cp:lastModifiedBy>
  <cp:revision>34</cp:revision>
  <dcterms:created xsi:type="dcterms:W3CDTF">2023-11-10T15:17:00Z</dcterms:created>
  <dcterms:modified xsi:type="dcterms:W3CDTF">2023-11-10T15:53:00Z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0x01010085BDAC987FC38545A964AAF5A9DBB30E</vt:lpwstr>
  </property>
</Properties>
</file>